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4E38" w:rsidRDefault="0063408C">
      <w:pPr>
        <w:spacing w:after="0" w:line="240" w:lineRule="auto"/>
        <w:rPr>
          <w:rFonts w:ascii="Times New Roman" w:hAnsi="Times New Roman"/>
          <w:sz w:val="26"/>
          <w:szCs w:val="26"/>
          <w:u w:val="single"/>
        </w:rPr>
      </w:pPr>
      <w:r>
        <w:rPr>
          <w:rFonts w:ascii="Times New Roman" w:eastAsia="Times New Roman" w:hAnsi="Times New Roman"/>
          <w:sz w:val="26"/>
          <w:szCs w:val="26"/>
          <w:u w:val="single"/>
        </w:rPr>
        <w:t>СО ТЗ.</w:t>
      </w:r>
      <w:r>
        <w:rPr>
          <w:rFonts w:ascii="Times New Roman" w:eastAsia="Times New Roman" w:hAnsi="Times New Roman"/>
          <w:sz w:val="26"/>
          <w:szCs w:val="26"/>
          <w:u w:val="single"/>
          <w:lang w:val="en-US"/>
        </w:rPr>
        <w:t>0019/0-0</w:t>
      </w:r>
      <w:r>
        <w:rPr>
          <w:rFonts w:ascii="Times New Roman" w:eastAsia="Times New Roman" w:hAnsi="Times New Roman"/>
          <w:sz w:val="26"/>
          <w:szCs w:val="26"/>
          <w:u w:val="single"/>
        </w:rPr>
        <w:t>3</w:t>
      </w:r>
    </w:p>
    <w:p w:rsidR="00584E38" w:rsidRDefault="00584E38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7"/>
        <w:gridCol w:w="3418"/>
      </w:tblGrid>
      <w:tr w:rsidR="00584E38">
        <w:tc>
          <w:tcPr>
            <w:tcW w:w="6487" w:type="dxa"/>
          </w:tcPr>
          <w:p w:rsidR="00584E38" w:rsidRDefault="00584E38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418" w:type="dxa"/>
          </w:tcPr>
          <w:p w:rsidR="00584E38" w:rsidRDefault="0063408C">
            <w:pPr>
              <w:tabs>
                <w:tab w:val="left" w:pos="6804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УТВЕРЖДАЮ:</w:t>
            </w:r>
          </w:p>
          <w:p w:rsidR="00584E38" w:rsidRDefault="0063408C">
            <w:pPr>
              <w:tabs>
                <w:tab w:val="left" w:pos="6804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Заместитель директора по техническим вопросам – главный инженер АО «Россети Сибирь Тываэнерго» </w:t>
            </w:r>
          </w:p>
          <w:p w:rsidR="00584E38" w:rsidRDefault="0063408C">
            <w:pPr>
              <w:tabs>
                <w:tab w:val="left" w:pos="6804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___________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А.И. Таранков  </w:t>
            </w:r>
          </w:p>
          <w:p w:rsidR="00584E38" w:rsidRDefault="0063408C">
            <w:pPr>
              <w:tabs>
                <w:tab w:val="left" w:pos="6804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«___» ___________ 20__ г.</w:t>
            </w:r>
          </w:p>
          <w:p w:rsidR="00584E38" w:rsidRDefault="00584E38">
            <w:pPr>
              <w:tabs>
                <w:tab w:val="left" w:pos="6804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584E38" w:rsidRDefault="00584E38">
            <w:pPr>
              <w:tabs>
                <w:tab w:val="left" w:pos="6804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584E38" w:rsidRDefault="00584E38">
      <w:pPr>
        <w:tabs>
          <w:tab w:val="left" w:pos="6804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84E38" w:rsidRDefault="00584E38">
      <w:pPr>
        <w:tabs>
          <w:tab w:val="left" w:pos="6804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584E38" w:rsidRDefault="0063408C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ТЕХНИЧЕСКОЕ ЗАДАНИЕ </w:t>
      </w:r>
      <w:r>
        <w:rPr>
          <w:rFonts w:ascii="Times New Roman" w:eastAsia="Times New Roman" w:hAnsi="Times New Roman"/>
          <w:sz w:val="26"/>
          <w:szCs w:val="26"/>
        </w:rPr>
        <w:t xml:space="preserve"> </w:t>
      </w:r>
    </w:p>
    <w:p w:rsidR="00584E38" w:rsidRDefault="0063408C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на проведение закупки на поставку  </w:t>
      </w:r>
      <w:r>
        <w:rPr>
          <w:rFonts w:ascii="Times New Roman" w:eastAsia="Times New Roman" w:hAnsi="Times New Roman"/>
          <w:sz w:val="26"/>
          <w:szCs w:val="26"/>
        </w:rPr>
        <w:t>запасных частей к двигателям ММЗ и тракторам МТЗ.</w:t>
      </w:r>
    </w:p>
    <w:p w:rsidR="00584E38" w:rsidRDefault="00584E38">
      <w:pPr>
        <w:spacing w:after="0" w:line="240" w:lineRule="auto"/>
        <w:ind w:left="708"/>
        <w:rPr>
          <w:rFonts w:ascii="Times New Roman" w:hAnsi="Times New Roman"/>
          <w:sz w:val="26"/>
          <w:szCs w:val="26"/>
        </w:rPr>
      </w:pPr>
    </w:p>
    <w:p w:rsidR="00584E38" w:rsidRDefault="0063408C">
      <w:pPr>
        <w:spacing w:after="0" w:line="240" w:lineRule="auto"/>
        <w:ind w:firstLine="709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1. Общие положения.</w:t>
      </w:r>
    </w:p>
    <w:p w:rsidR="00584E38" w:rsidRDefault="0063408C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1.1 Заказчик: АО «Россети Сибирь Тываэнерго».</w:t>
      </w:r>
    </w:p>
    <w:p w:rsidR="00584E38" w:rsidRDefault="0063408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1.2 Предмет закупки: Поставка запасных частей к двигателям ММЗ и тракторам МТЗ.</w:t>
      </w:r>
    </w:p>
    <w:p w:rsidR="00584E38" w:rsidRDefault="00584E38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584E38" w:rsidRDefault="0063408C">
      <w:pPr>
        <w:spacing w:after="0" w:line="240" w:lineRule="auto"/>
        <w:ind w:firstLine="709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2. Место, срок и условия поставки Продукции.</w:t>
      </w:r>
    </w:p>
    <w:p w:rsidR="00584E38" w:rsidRDefault="0063408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2.1 </w:t>
      </w:r>
      <w:r>
        <w:rPr>
          <w:rFonts w:ascii="Times New Roman" w:eastAsia="Times New Roman" w:hAnsi="Times New Roman"/>
          <w:sz w:val="26"/>
          <w:szCs w:val="26"/>
        </w:rPr>
        <w:t>Поставщик должен осуществлять поставку запчастей со складов и/или магазинов (прочих помещений</w:t>
      </w:r>
      <w:r>
        <w:rPr>
          <w:rFonts w:ascii="Times New Roman" w:eastAsia="Times New Roman" w:hAnsi="Times New Roman"/>
        </w:rPr>
        <w:t xml:space="preserve">, </w:t>
      </w:r>
      <w:r>
        <w:rPr>
          <w:rFonts w:ascii="Times New Roman" w:eastAsia="Times New Roman" w:hAnsi="Times New Roman"/>
          <w:sz w:val="26"/>
          <w:szCs w:val="26"/>
        </w:rPr>
        <w:t>приспособленных для хранения и реализации запчастей), расположенных в населенном пункте присутствия базы логистики и МТО АО «Россети Сибирь Тываэнерго» - Республ</w:t>
      </w:r>
      <w:r>
        <w:rPr>
          <w:rFonts w:ascii="Times New Roman" w:eastAsia="Times New Roman" w:hAnsi="Times New Roman"/>
          <w:sz w:val="26"/>
          <w:szCs w:val="26"/>
        </w:rPr>
        <w:t>ика Тыва, г. Кызыл, ул. Колхозная д. 2.</w:t>
      </w:r>
    </w:p>
    <w:p w:rsidR="00584E38" w:rsidRDefault="0063408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2.2 Заказчик самостоятельно вывозит запасные части и материалы (самовывоз) со склада и/или магазина Поставщика. </w:t>
      </w:r>
    </w:p>
    <w:p w:rsidR="00584E38" w:rsidRDefault="0063408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2.3 Отгрузка осуществляется в срок не более 3</w:t>
      </w:r>
      <w:r>
        <w:rPr>
          <w:rFonts w:ascii="Times New Roman" w:eastAsia="Times New Roman" w:hAnsi="Times New Roman"/>
          <w:i/>
          <w:sz w:val="26"/>
          <w:szCs w:val="26"/>
        </w:rPr>
        <w:t xml:space="preserve"> </w:t>
      </w:r>
      <w:r>
        <w:rPr>
          <w:rFonts w:ascii="Times New Roman" w:eastAsia="Times New Roman" w:hAnsi="Times New Roman"/>
          <w:sz w:val="26"/>
          <w:szCs w:val="26"/>
        </w:rPr>
        <w:t>рабочих дней с момента подачи заявки Поставщику</w:t>
      </w:r>
      <w:r>
        <w:rPr>
          <w:rFonts w:ascii="Times New Roman" w:eastAsia="Times New Roman" w:hAnsi="Times New Roman"/>
          <w:sz w:val="26"/>
          <w:szCs w:val="26"/>
        </w:rPr>
        <w:t>, с обязательным уведомлением Заказчика не менее чем за 1 день до отгрузки.</w:t>
      </w:r>
    </w:p>
    <w:p w:rsidR="00584E38" w:rsidRDefault="0063408C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Упаковка, маркировка, временная антикоррозионная защита, условия и сроки хранения всех агрегатов, узлов, запасных частей, расходных материалов и документации должны соответствовать</w:t>
      </w:r>
      <w:r>
        <w:rPr>
          <w:rFonts w:ascii="Times New Roman" w:eastAsia="Times New Roman" w:hAnsi="Times New Roman"/>
          <w:sz w:val="26"/>
          <w:szCs w:val="26"/>
        </w:rPr>
        <w:t xml:space="preserve"> требованиям, указанным в технических условиях изготовителя изделия. Порядок отгрузки, специальные требования к таре и упаковке должны быть определены в договоре на поставку. </w:t>
      </w:r>
    </w:p>
    <w:p w:rsidR="00584E38" w:rsidRDefault="0063408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3. Перечень и объемы продукции.</w:t>
      </w:r>
    </w:p>
    <w:p w:rsidR="00584E38" w:rsidRDefault="0063408C">
      <w:pPr>
        <w:spacing w:after="0" w:line="240" w:lineRule="auto"/>
        <w:ind w:left="33" w:firstLine="676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3.1. Перечень обязательной продукции в предложен</w:t>
      </w:r>
      <w:r>
        <w:rPr>
          <w:rFonts w:ascii="Times New Roman" w:eastAsia="Times New Roman" w:hAnsi="Times New Roman"/>
          <w:sz w:val="26"/>
          <w:szCs w:val="26"/>
        </w:rPr>
        <w:t>ии участника представлен в приложении №1</w:t>
      </w:r>
    </w:p>
    <w:p w:rsidR="00584E38" w:rsidRDefault="0063408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3.2. В предложении Участник должен указать полный перечень предлагаемой к реализации продукции (агрегатов, запасных частей, расходных материалов), соответствующий приложению №1. Перечень должен содержать наименовани</w:t>
      </w:r>
      <w:r>
        <w:rPr>
          <w:rFonts w:ascii="Times New Roman" w:eastAsia="Times New Roman" w:hAnsi="Times New Roman"/>
          <w:sz w:val="26"/>
          <w:szCs w:val="26"/>
        </w:rPr>
        <w:t>я агрегатов/запчастей/расходных материалов, их каталожный номер завода изготовителя, артикул/чертежный номер (при наличии), единицы измерения и цены за единицу без НДС.</w:t>
      </w:r>
    </w:p>
    <w:p w:rsidR="00584E38" w:rsidRDefault="0063408C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3.3. Все налоги, сборы, отчисления и другие платежи, включая таможенные платежи и сборы</w:t>
      </w:r>
      <w:r>
        <w:rPr>
          <w:rFonts w:ascii="Times New Roman" w:eastAsia="Times New Roman" w:hAnsi="Times New Roman"/>
          <w:sz w:val="26"/>
          <w:szCs w:val="26"/>
        </w:rPr>
        <w:t xml:space="preserve">, затраты на погрузку на транспорт Заказчика, стоимость тары и упаковки, гарантийные обязательства включены в стоимость заявки/предложения участника. </w:t>
      </w:r>
    </w:p>
    <w:p w:rsidR="00584E38" w:rsidRDefault="0063408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lastRenderedPageBreak/>
        <w:t>4. Общие технические требования к поставляемой продукции.</w:t>
      </w:r>
    </w:p>
    <w:p w:rsidR="00584E38" w:rsidRDefault="0063408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4.1. Поставляемая продукция должна быть новой и</w:t>
      </w:r>
      <w:r>
        <w:rPr>
          <w:rFonts w:ascii="Times New Roman" w:eastAsia="Times New Roman" w:hAnsi="Times New Roman"/>
          <w:sz w:val="26"/>
          <w:szCs w:val="26"/>
        </w:rPr>
        <w:t xml:space="preserve"> ранее не использованной, не подверженная ремонту и восстановлению.</w:t>
      </w:r>
    </w:p>
    <w:p w:rsidR="00584E38" w:rsidRDefault="0063408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4.2. Качество поставляемой продукции должно соответствовать ГОСТу или ТУ завода изготовителя. Поставка должна сопровождаться сертификатом на продукцию, подлежащую сертификации.</w:t>
      </w:r>
    </w:p>
    <w:p w:rsidR="00584E38" w:rsidRDefault="0063408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4.3. Вся со</w:t>
      </w:r>
      <w:r>
        <w:rPr>
          <w:rFonts w:ascii="Times New Roman" w:eastAsia="Times New Roman" w:hAnsi="Times New Roman"/>
          <w:sz w:val="26"/>
          <w:szCs w:val="26"/>
        </w:rPr>
        <w:t>проводительная документация должна быть составлена на русском языке и передана заказчику вместе с поставляемой продукцией.</w:t>
      </w:r>
    </w:p>
    <w:p w:rsidR="00584E38" w:rsidRDefault="0063408C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eastAsia="Times New Roman" w:hAnsi="Times New Roman"/>
          <w:b/>
          <w:color w:val="000000"/>
          <w:sz w:val="26"/>
          <w:szCs w:val="26"/>
        </w:rPr>
        <w:t xml:space="preserve">5. Документы предоставляемые участником для оценки по критерию «документальное подтверждение дилерских прав». </w:t>
      </w:r>
    </w:p>
    <w:p w:rsidR="00584E38" w:rsidRDefault="0063408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 Для оценки критерия «</w:t>
      </w:r>
      <w:r>
        <w:rPr>
          <w:rFonts w:ascii="Times New Roman" w:eastAsia="Times New Roman" w:hAnsi="Times New Roman"/>
          <w:sz w:val="26"/>
          <w:szCs w:val="26"/>
        </w:rPr>
        <w:t>документальное подтверждение дилерских прав» Участник предоставляет свидетельство дилера, и/или соглашение о дилерстве, и/или официальное письмо от производителя о подтверждении дилерства на поставку предлагаемой продукции (поставщик должен являться дилеро</w:t>
      </w:r>
      <w:r>
        <w:rPr>
          <w:rFonts w:ascii="Times New Roman" w:eastAsia="Times New Roman" w:hAnsi="Times New Roman"/>
          <w:sz w:val="26"/>
          <w:szCs w:val="26"/>
        </w:rPr>
        <w:t>м, официальным представителем или участником сервисно-сбытовой сети завода изготовителя запасных частей).</w:t>
      </w:r>
    </w:p>
    <w:p w:rsidR="00584E38" w:rsidRDefault="0063408C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6. Гарантийные обязательства.</w:t>
      </w:r>
    </w:p>
    <w:p w:rsidR="00584E38" w:rsidRDefault="0063408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Срок гарантии на поставляемые агрегаты запасные части (за исключением расходных материалов для технического обслуживания) должен быть не менее 12 месяцев. Время начала исчисления гарантийного срока – с момента получения продукции Заказчиком. Гарантия качес</w:t>
      </w:r>
      <w:r>
        <w:rPr>
          <w:rFonts w:ascii="Times New Roman" w:eastAsia="Times New Roman" w:hAnsi="Times New Roman"/>
          <w:sz w:val="26"/>
          <w:szCs w:val="26"/>
        </w:rPr>
        <w:t>тва Продукции распространяется и на все составляющие ее части (комплектующие изделия).</w:t>
      </w:r>
    </w:p>
    <w:p w:rsidR="00584E38" w:rsidRDefault="0063408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Поставщик</w:t>
      </w:r>
      <w:r>
        <w:rPr>
          <w:rFonts w:ascii="Times New Roman" w:eastAsia="Times New Roman" w:hAnsi="Times New Roman"/>
          <w:sz w:val="26"/>
          <w:szCs w:val="26"/>
        </w:rPr>
        <w:t xml:space="preserve"> должен за свой счет и сроки, согласованные с заказчиком, устранять любые дефекты в поставляемой продукции, выявленные в течение гарантийного срока. </w:t>
      </w:r>
    </w:p>
    <w:p w:rsidR="00584E38" w:rsidRDefault="0063408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В случае вы</w:t>
      </w:r>
      <w:r>
        <w:rPr>
          <w:rFonts w:ascii="Times New Roman" w:eastAsia="Times New Roman" w:hAnsi="Times New Roman"/>
          <w:sz w:val="26"/>
          <w:szCs w:val="26"/>
        </w:rPr>
        <w:t>хода из строя агрегата или запасной части, поставщик</w:t>
      </w:r>
      <w:r>
        <w:rPr>
          <w:rFonts w:ascii="Times New Roman" w:eastAsia="Times New Roman" w:hAnsi="Times New Roman"/>
          <w:sz w:val="26"/>
          <w:szCs w:val="26"/>
        </w:rPr>
        <w:t xml:space="preserve">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 письменного извещения заказчика. </w:t>
      </w:r>
      <w:r>
        <w:rPr>
          <w:rFonts w:ascii="Times New Roman" w:eastAsia="Times New Roman" w:hAnsi="Times New Roman"/>
          <w:sz w:val="26"/>
          <w:szCs w:val="26"/>
        </w:rPr>
        <w:t xml:space="preserve">Гарантийный срок в этом случае продлевается соответственно на </w:t>
      </w:r>
      <w:bookmarkStart w:id="0" w:name="_GoBack"/>
      <w:bookmarkEnd w:id="0"/>
      <w:r>
        <w:rPr>
          <w:rFonts w:ascii="Times New Roman" w:eastAsia="Times New Roman" w:hAnsi="Times New Roman"/>
          <w:sz w:val="26"/>
          <w:szCs w:val="26"/>
        </w:rPr>
        <w:t xml:space="preserve">период устранения дефектов. </w:t>
      </w:r>
    </w:p>
    <w:p w:rsidR="00584E38" w:rsidRDefault="0063408C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7. Правила приемки продукции.</w:t>
      </w:r>
    </w:p>
    <w:p w:rsidR="00584E38" w:rsidRDefault="0063408C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Все поставляемая продукция проходит входной контроль, осуществляемый представителями АО «Россети Сибирь Тываэнерго» при получении проду</w:t>
      </w:r>
      <w:r>
        <w:rPr>
          <w:rFonts w:ascii="Times New Roman" w:eastAsia="Times New Roman" w:hAnsi="Times New Roman"/>
          <w:sz w:val="26"/>
          <w:szCs w:val="26"/>
        </w:rPr>
        <w:t xml:space="preserve">кции. </w:t>
      </w:r>
    </w:p>
    <w:p w:rsidR="00584E38" w:rsidRDefault="0063408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 приемке продукции осуществляется:</w:t>
      </w:r>
    </w:p>
    <w:p w:rsidR="00584E38" w:rsidRDefault="0063408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внешний осмотр тары и упаковки:</w:t>
      </w:r>
    </w:p>
    <w:p w:rsidR="00584E38" w:rsidRDefault="0063408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проверку соответствия количества отгруженных и поступивших поставочных мест;</w:t>
      </w:r>
    </w:p>
    <w:p w:rsidR="00584E38" w:rsidRDefault="0063408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проверку соответствия содержимого упаковочным листам и характеристикам, указанным в товаросопроводительной документации и заявке Заказчика.</w:t>
      </w:r>
    </w:p>
    <w:p w:rsidR="00584E38" w:rsidRDefault="0063408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В случае выявления дефектов поставщик</w:t>
      </w:r>
      <w:r>
        <w:rPr>
          <w:rFonts w:ascii="Times New Roman" w:eastAsia="Times New Roman" w:hAnsi="Times New Roman"/>
          <w:sz w:val="26"/>
          <w:szCs w:val="26"/>
        </w:rPr>
        <w:t xml:space="preserve"> обязан за свой счет заменить поставленную продукцию.</w:t>
      </w:r>
    </w:p>
    <w:p w:rsidR="00584E38" w:rsidRDefault="00584E38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701"/>
        <w:gridCol w:w="1842"/>
      </w:tblGrid>
      <w:tr w:rsidR="00584E3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E38" w:rsidRDefault="0063408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№ п/п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E38" w:rsidRDefault="0063408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Дата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E38" w:rsidRDefault="0063408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Должность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E38" w:rsidRDefault="0063408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По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>дпись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E38" w:rsidRDefault="0063408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ФИО</w:t>
            </w:r>
          </w:p>
        </w:tc>
      </w:tr>
      <w:tr w:rsidR="00584E3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E38" w:rsidRDefault="0063408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E38" w:rsidRDefault="00584E38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E38" w:rsidRDefault="00584E38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E38" w:rsidRDefault="00584E38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E38" w:rsidRDefault="00584E38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4E3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E38" w:rsidRDefault="0063408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E38" w:rsidRDefault="00584E38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E38" w:rsidRDefault="00584E38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E38" w:rsidRDefault="00584E38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E38" w:rsidRDefault="00584E38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4E3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E38" w:rsidRDefault="0063408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E38" w:rsidRDefault="00584E38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E38" w:rsidRDefault="00584E38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E38" w:rsidRDefault="00584E38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E38" w:rsidRDefault="00584E38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84E3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E38" w:rsidRDefault="0063408C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E38" w:rsidRDefault="00584E38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E38" w:rsidRDefault="00584E38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4E38" w:rsidRDefault="00584E38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E38" w:rsidRDefault="00584E38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584E38" w:rsidRDefault="00584E3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84E38" w:rsidRDefault="0063408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Примечания:</w:t>
      </w:r>
    </w:p>
    <w:p w:rsidR="00584E38" w:rsidRDefault="0063408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- Закупка проводится с применением бальной оценки по 2-м критериям:</w:t>
      </w:r>
    </w:p>
    <w:p w:rsidR="00584E38" w:rsidRDefault="0063408C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highlight w:val="white"/>
        </w:rPr>
      </w:pPr>
      <w:r>
        <w:rPr>
          <w:rFonts w:ascii="Times New Roman" w:eastAsia="Times New Roman" w:hAnsi="Times New Roman"/>
          <w:sz w:val="26"/>
          <w:szCs w:val="26"/>
          <w:highlight w:val="white"/>
        </w:rPr>
        <w:lastRenderedPageBreak/>
        <w:t>1.</w:t>
      </w:r>
      <w:r>
        <w:rPr>
          <w:rFonts w:ascii="Times New Roman" w:eastAsia="Times New Roman" w:hAnsi="Times New Roman"/>
          <w:sz w:val="26"/>
          <w:szCs w:val="26"/>
          <w:highlight w:val="white"/>
        </w:rPr>
        <w:tab/>
        <w:t>70 % - максимальный % скидки по единичным расценкам (ценовой критерий).</w:t>
      </w:r>
    </w:p>
    <w:p w:rsidR="00584E38" w:rsidRDefault="0063408C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highlight w:val="white"/>
        </w:rPr>
      </w:pPr>
      <w:r>
        <w:rPr>
          <w:rFonts w:ascii="Times New Roman" w:eastAsia="Times New Roman" w:hAnsi="Times New Roman"/>
          <w:sz w:val="26"/>
          <w:szCs w:val="26"/>
          <w:highlight w:val="white"/>
        </w:rPr>
        <w:t>2.</w:t>
      </w:r>
      <w:r>
        <w:rPr>
          <w:rFonts w:ascii="Times New Roman" w:eastAsia="Times New Roman" w:hAnsi="Times New Roman"/>
          <w:sz w:val="26"/>
          <w:szCs w:val="26"/>
          <w:highlight w:val="white"/>
        </w:rPr>
        <w:tab/>
        <w:t>30% - документальное подтверждение дилерских</w:t>
      </w:r>
      <w:r>
        <w:rPr>
          <w:rFonts w:ascii="Times New Roman" w:eastAsia="Times New Roman" w:hAnsi="Times New Roman"/>
          <w:sz w:val="26"/>
          <w:szCs w:val="26"/>
          <w:highlight w:val="white"/>
        </w:rPr>
        <w:t xml:space="preserve"> прав (свидетельство дилера, и/или соглашение о дилерстве, и/или официальное письмо от производителя о подтверждении дилерства) на поставку предлагаемой продукции (выполнение пункта 5.);</w:t>
      </w:r>
    </w:p>
    <w:sectPr w:rsidR="00584E38">
      <w:pgSz w:w="11906" w:h="16838"/>
      <w:pgMar w:top="851" w:right="850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4E38" w:rsidRDefault="0063408C">
      <w:pPr>
        <w:spacing w:after="0" w:line="240" w:lineRule="auto"/>
      </w:pPr>
      <w:r>
        <w:separator/>
      </w:r>
    </w:p>
  </w:endnote>
  <w:endnote w:type="continuationSeparator" w:id="0">
    <w:p w:rsidR="00584E38" w:rsidRDefault="00634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4E38" w:rsidRDefault="0063408C">
      <w:pPr>
        <w:spacing w:after="0" w:line="240" w:lineRule="auto"/>
      </w:pPr>
      <w:r>
        <w:separator/>
      </w:r>
    </w:p>
  </w:footnote>
  <w:footnote w:type="continuationSeparator" w:id="0">
    <w:p w:rsidR="00584E38" w:rsidRDefault="006340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BC46BD"/>
    <w:multiLevelType w:val="hybridMultilevel"/>
    <w:tmpl w:val="F52C5E46"/>
    <w:lvl w:ilvl="0" w:tplc="3968B3D6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8C60A7C6">
      <w:start w:val="1"/>
      <w:numFmt w:val="lowerLetter"/>
      <w:lvlText w:val="%2."/>
      <w:lvlJc w:val="left"/>
      <w:pPr>
        <w:ind w:left="1788" w:hanging="360"/>
      </w:pPr>
    </w:lvl>
    <w:lvl w:ilvl="2" w:tplc="DC1E16EC">
      <w:start w:val="1"/>
      <w:numFmt w:val="lowerRoman"/>
      <w:lvlText w:val="%3."/>
      <w:lvlJc w:val="right"/>
      <w:pPr>
        <w:ind w:left="2508" w:hanging="180"/>
      </w:pPr>
    </w:lvl>
    <w:lvl w:ilvl="3" w:tplc="DB700D0C">
      <w:start w:val="1"/>
      <w:numFmt w:val="decimal"/>
      <w:lvlText w:val="%4."/>
      <w:lvlJc w:val="left"/>
      <w:pPr>
        <w:ind w:left="3228" w:hanging="360"/>
      </w:pPr>
    </w:lvl>
    <w:lvl w:ilvl="4" w:tplc="C6D448A0">
      <w:start w:val="1"/>
      <w:numFmt w:val="lowerLetter"/>
      <w:lvlText w:val="%5."/>
      <w:lvlJc w:val="left"/>
      <w:pPr>
        <w:ind w:left="3948" w:hanging="360"/>
      </w:pPr>
    </w:lvl>
    <w:lvl w:ilvl="5" w:tplc="8968F794">
      <w:start w:val="1"/>
      <w:numFmt w:val="lowerRoman"/>
      <w:lvlText w:val="%6."/>
      <w:lvlJc w:val="right"/>
      <w:pPr>
        <w:ind w:left="4668" w:hanging="180"/>
      </w:pPr>
    </w:lvl>
    <w:lvl w:ilvl="6" w:tplc="8B3273E6">
      <w:start w:val="1"/>
      <w:numFmt w:val="decimal"/>
      <w:lvlText w:val="%7."/>
      <w:lvlJc w:val="left"/>
      <w:pPr>
        <w:ind w:left="5388" w:hanging="360"/>
      </w:pPr>
    </w:lvl>
    <w:lvl w:ilvl="7" w:tplc="9BA21E8E">
      <w:start w:val="1"/>
      <w:numFmt w:val="lowerLetter"/>
      <w:lvlText w:val="%8."/>
      <w:lvlJc w:val="left"/>
      <w:pPr>
        <w:ind w:left="6108" w:hanging="360"/>
      </w:pPr>
    </w:lvl>
    <w:lvl w:ilvl="8" w:tplc="A7E22916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2E0616A"/>
    <w:multiLevelType w:val="hybridMultilevel"/>
    <w:tmpl w:val="D90ADA40"/>
    <w:lvl w:ilvl="0" w:tplc="5CDC0000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5358B65A">
      <w:start w:val="1"/>
      <w:numFmt w:val="lowerLetter"/>
      <w:lvlText w:val="%2."/>
      <w:lvlJc w:val="left"/>
      <w:pPr>
        <w:ind w:left="1788" w:hanging="360"/>
      </w:pPr>
    </w:lvl>
    <w:lvl w:ilvl="2" w:tplc="1682E432">
      <w:start w:val="1"/>
      <w:numFmt w:val="lowerRoman"/>
      <w:lvlText w:val="%3."/>
      <w:lvlJc w:val="right"/>
      <w:pPr>
        <w:ind w:left="2508" w:hanging="180"/>
      </w:pPr>
    </w:lvl>
    <w:lvl w:ilvl="3" w:tplc="0DEEB03E">
      <w:start w:val="1"/>
      <w:numFmt w:val="decimal"/>
      <w:lvlText w:val="%4."/>
      <w:lvlJc w:val="left"/>
      <w:pPr>
        <w:ind w:left="3228" w:hanging="360"/>
      </w:pPr>
    </w:lvl>
    <w:lvl w:ilvl="4" w:tplc="CAB62C9C">
      <w:start w:val="1"/>
      <w:numFmt w:val="lowerLetter"/>
      <w:lvlText w:val="%5."/>
      <w:lvlJc w:val="left"/>
      <w:pPr>
        <w:ind w:left="3948" w:hanging="360"/>
      </w:pPr>
    </w:lvl>
    <w:lvl w:ilvl="5" w:tplc="E13407C2">
      <w:start w:val="1"/>
      <w:numFmt w:val="lowerRoman"/>
      <w:lvlText w:val="%6."/>
      <w:lvlJc w:val="right"/>
      <w:pPr>
        <w:ind w:left="4668" w:hanging="180"/>
      </w:pPr>
    </w:lvl>
    <w:lvl w:ilvl="6" w:tplc="D84A1DEC">
      <w:start w:val="1"/>
      <w:numFmt w:val="decimal"/>
      <w:lvlText w:val="%7."/>
      <w:lvlJc w:val="left"/>
      <w:pPr>
        <w:ind w:left="5388" w:hanging="360"/>
      </w:pPr>
    </w:lvl>
    <w:lvl w:ilvl="7" w:tplc="5D0AD050">
      <w:start w:val="1"/>
      <w:numFmt w:val="lowerLetter"/>
      <w:lvlText w:val="%8."/>
      <w:lvlJc w:val="left"/>
      <w:pPr>
        <w:ind w:left="6108" w:hanging="360"/>
      </w:pPr>
    </w:lvl>
    <w:lvl w:ilvl="8" w:tplc="13945172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B8A08CD"/>
    <w:multiLevelType w:val="hybridMultilevel"/>
    <w:tmpl w:val="988A6CAA"/>
    <w:lvl w:ilvl="0" w:tplc="526457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28F6AA">
      <w:start w:val="1"/>
      <w:numFmt w:val="lowerLetter"/>
      <w:lvlText w:val="%2."/>
      <w:lvlJc w:val="left"/>
      <w:pPr>
        <w:ind w:left="1440" w:hanging="360"/>
      </w:pPr>
    </w:lvl>
    <w:lvl w:ilvl="2" w:tplc="77EC3C7E">
      <w:start w:val="1"/>
      <w:numFmt w:val="lowerRoman"/>
      <w:lvlText w:val="%3."/>
      <w:lvlJc w:val="right"/>
      <w:pPr>
        <w:ind w:left="2160" w:hanging="180"/>
      </w:pPr>
    </w:lvl>
    <w:lvl w:ilvl="3" w:tplc="3CCE0A86">
      <w:start w:val="1"/>
      <w:numFmt w:val="decimal"/>
      <w:lvlText w:val="%4."/>
      <w:lvlJc w:val="left"/>
      <w:pPr>
        <w:ind w:left="2880" w:hanging="360"/>
      </w:pPr>
    </w:lvl>
    <w:lvl w:ilvl="4" w:tplc="039E175A">
      <w:start w:val="1"/>
      <w:numFmt w:val="lowerLetter"/>
      <w:lvlText w:val="%5."/>
      <w:lvlJc w:val="left"/>
      <w:pPr>
        <w:ind w:left="3600" w:hanging="360"/>
      </w:pPr>
    </w:lvl>
    <w:lvl w:ilvl="5" w:tplc="2152A8D6">
      <w:start w:val="1"/>
      <w:numFmt w:val="lowerRoman"/>
      <w:lvlText w:val="%6."/>
      <w:lvlJc w:val="right"/>
      <w:pPr>
        <w:ind w:left="4320" w:hanging="180"/>
      </w:pPr>
    </w:lvl>
    <w:lvl w:ilvl="6" w:tplc="C8CCF162">
      <w:start w:val="1"/>
      <w:numFmt w:val="decimal"/>
      <w:lvlText w:val="%7."/>
      <w:lvlJc w:val="left"/>
      <w:pPr>
        <w:ind w:left="5040" w:hanging="360"/>
      </w:pPr>
    </w:lvl>
    <w:lvl w:ilvl="7" w:tplc="FBA0C30A">
      <w:start w:val="1"/>
      <w:numFmt w:val="lowerLetter"/>
      <w:lvlText w:val="%8."/>
      <w:lvlJc w:val="left"/>
      <w:pPr>
        <w:ind w:left="5760" w:hanging="360"/>
      </w:pPr>
    </w:lvl>
    <w:lvl w:ilvl="8" w:tplc="DF1CDA0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CA0105"/>
    <w:multiLevelType w:val="hybridMultilevel"/>
    <w:tmpl w:val="86E8FBFA"/>
    <w:lvl w:ilvl="0" w:tplc="66681E5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9EEC618E">
      <w:start w:val="1"/>
      <w:numFmt w:val="lowerLetter"/>
      <w:lvlText w:val="%2."/>
      <w:lvlJc w:val="left"/>
      <w:pPr>
        <w:ind w:left="1788" w:hanging="360"/>
      </w:pPr>
    </w:lvl>
    <w:lvl w:ilvl="2" w:tplc="189C703C">
      <w:start w:val="1"/>
      <w:numFmt w:val="lowerRoman"/>
      <w:lvlText w:val="%3."/>
      <w:lvlJc w:val="right"/>
      <w:pPr>
        <w:ind w:left="2508" w:hanging="180"/>
      </w:pPr>
    </w:lvl>
    <w:lvl w:ilvl="3" w:tplc="22C2DCF0">
      <w:start w:val="1"/>
      <w:numFmt w:val="decimal"/>
      <w:lvlText w:val="%4."/>
      <w:lvlJc w:val="left"/>
      <w:pPr>
        <w:ind w:left="3228" w:hanging="360"/>
      </w:pPr>
    </w:lvl>
    <w:lvl w:ilvl="4" w:tplc="91784FCC">
      <w:start w:val="1"/>
      <w:numFmt w:val="lowerLetter"/>
      <w:lvlText w:val="%5."/>
      <w:lvlJc w:val="left"/>
      <w:pPr>
        <w:ind w:left="3948" w:hanging="360"/>
      </w:pPr>
    </w:lvl>
    <w:lvl w:ilvl="5" w:tplc="9E50ECB4">
      <w:start w:val="1"/>
      <w:numFmt w:val="lowerRoman"/>
      <w:lvlText w:val="%6."/>
      <w:lvlJc w:val="right"/>
      <w:pPr>
        <w:ind w:left="4668" w:hanging="180"/>
      </w:pPr>
    </w:lvl>
    <w:lvl w:ilvl="6" w:tplc="3542B22E">
      <w:start w:val="1"/>
      <w:numFmt w:val="decimal"/>
      <w:lvlText w:val="%7."/>
      <w:lvlJc w:val="left"/>
      <w:pPr>
        <w:ind w:left="5388" w:hanging="360"/>
      </w:pPr>
    </w:lvl>
    <w:lvl w:ilvl="7" w:tplc="45BEED70">
      <w:start w:val="1"/>
      <w:numFmt w:val="lowerLetter"/>
      <w:lvlText w:val="%8."/>
      <w:lvlJc w:val="left"/>
      <w:pPr>
        <w:ind w:left="6108" w:hanging="360"/>
      </w:pPr>
    </w:lvl>
    <w:lvl w:ilvl="8" w:tplc="6D8AAFF0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E38"/>
    <w:rsid w:val="00584E38"/>
    <w:rsid w:val="0063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4857B"/>
  <w15:docId w15:val="{265BFE41-EE6A-483D-9156-5DEF996A8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25">
    <w:name w:val="Body Text 2"/>
    <w:basedOn w:val="a"/>
    <w:link w:val="26"/>
    <w:unhideWhenUsed/>
    <w:pPr>
      <w:spacing w:after="120" w:line="360" w:lineRule="auto"/>
      <w:ind w:left="568"/>
      <w:jc w:val="both"/>
    </w:pPr>
    <w:rPr>
      <w:rFonts w:ascii="Times New Roman" w:eastAsia="Times New Roman" w:hAnsi="Times New Roman"/>
      <w:sz w:val="20"/>
      <w:szCs w:val="28"/>
      <w:lang w:eastAsia="ru-RU"/>
    </w:rPr>
  </w:style>
  <w:style w:type="character" w:customStyle="1" w:styleId="26">
    <w:name w:val="Основной текст 2 Знак"/>
    <w:basedOn w:val="a0"/>
    <w:link w:val="25"/>
    <w:rPr>
      <w:rFonts w:ascii="Times New Roman" w:eastAsia="Times New Roman" w:hAnsi="Times New Roman" w:cs="Times New Roman"/>
      <w:sz w:val="20"/>
      <w:szCs w:val="28"/>
      <w:lang w:eastAsia="ru-RU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Balloon Text"/>
    <w:basedOn w:val="a"/>
    <w:link w:val="afa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Pr>
      <w:rFonts w:ascii="Tahoma" w:eastAsia="Calibri" w:hAnsi="Tahoma" w:cs="Tahoma"/>
      <w:sz w:val="16"/>
      <w:szCs w:val="16"/>
    </w:rPr>
  </w:style>
  <w:style w:type="character" w:styleId="afb">
    <w:name w:val="Hyperlink"/>
    <w:uiPriority w:val="99"/>
    <w:unhideWhenUsed/>
    <w:rPr>
      <w:color w:val="0000FF"/>
      <w:u w:val="single"/>
    </w:rPr>
  </w:style>
  <w:style w:type="paragraph" w:customStyle="1" w:styleId="afc">
    <w:name w:val="Мой обычный"/>
    <w:basedOn w:val="a"/>
    <w:link w:val="afd"/>
    <w:qFormat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6"/>
      <w:szCs w:val="26"/>
      <w:lang w:bidi="en-US"/>
    </w:rPr>
  </w:style>
  <w:style w:type="character" w:customStyle="1" w:styleId="afd">
    <w:name w:val="Мой обычный Знак"/>
    <w:basedOn w:val="a0"/>
    <w:link w:val="afc"/>
    <w:rPr>
      <w:rFonts w:ascii="Times New Roman" w:eastAsia="Times New Roman" w:hAnsi="Times New Roman" w:cs="Times New Roman"/>
      <w:sz w:val="26"/>
      <w:szCs w:val="2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42AC968EC32AA438B60F78774A7D5C6" ma:contentTypeVersion="0" ma:contentTypeDescription="Создание документа." ma:contentTypeScope="" ma:versionID="c83b4b144561ba51093fa506a605c7b9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AE0DAE-121D-46CD-AD51-3E958F8537A0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105CF785-86F4-409D-B5ED-FE970A263D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51795717-2FA3-43E5-8B35-FDB8C0A8125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B23CBB-AA57-4E4E-9331-C0AA0029B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752</Words>
  <Characters>4292</Characters>
  <Application>Microsoft Office Word</Application>
  <DocSecurity>0</DocSecurity>
  <Lines>35</Lines>
  <Paragraphs>10</Paragraphs>
  <ScaleCrop>false</ScaleCrop>
  <Company>МРСК</Company>
  <LinksUpToDate>false</LinksUpToDate>
  <CharactersWithSpaces>5034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Нестратенко Вячеслав Владимирович</dc:creator>
  <cp:lastModifiedBy>Надежда Кузнецова</cp:lastModifiedBy>
  <cp:revision>12</cp:revision>
  <dcterms:created xsi:type="dcterms:W3CDTF">2024-03-12T04:55:00Z</dcterms:created>
  <dcterms:modified xsi:type="dcterms:W3CDTF">2026-04-27T07:16:00Z</dcterms:modified>
</cp:coreProperties>
</file>